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1AD" w:rsidRDefault="006531AD"/>
    <w:p w:rsidR="00DA39CB" w:rsidRDefault="00DA39CB"/>
    <w:p w:rsidR="00DA39CB" w:rsidRDefault="00DA39CB"/>
    <w:p w:rsidR="00DA39CB" w:rsidRPr="00DA39CB" w:rsidRDefault="00DA39CB" w:rsidP="00DA39CB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A39C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:rsidR="00DA39CB" w:rsidRPr="00DA39CB" w:rsidRDefault="00DA39CB" w:rsidP="00DA39CB">
      <w:pPr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DA39C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Введена административная ответственность юридических лиц за подделку документов в целях организации незаконной миграции.</w:t>
      </w:r>
    </w:p>
    <w:p w:rsidR="00DA39CB" w:rsidRPr="00DA39CB" w:rsidRDefault="00DA39CB" w:rsidP="00DA39C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9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A39CB">
        <w:rPr>
          <w:rFonts w:ascii="Times New Roman" w:eastAsia="Times New Roman" w:hAnsi="Times New Roman" w:cs="Times New Roman"/>
          <w:color w:val="FFFFFF"/>
          <w:sz w:val="20"/>
          <w:szCs w:val="20"/>
          <w:shd w:val="clear" w:color="auto" w:fill="1E3685"/>
          <w:lang w:eastAsia="ru-RU"/>
        </w:rPr>
        <w:t>Текст</w:t>
      </w:r>
    </w:p>
    <w:p w:rsidR="00DA39CB" w:rsidRPr="00DA39CB" w:rsidRDefault="00DA39CB" w:rsidP="00DA39C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9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A39CB">
        <w:rPr>
          <w:rFonts w:ascii="Times New Roman" w:eastAsia="Times New Roman" w:hAnsi="Times New Roman" w:cs="Times New Roman"/>
          <w:color w:val="FFFFFF"/>
          <w:sz w:val="20"/>
          <w:szCs w:val="20"/>
          <w:shd w:val="clear" w:color="auto" w:fill="1E3685"/>
          <w:lang w:eastAsia="ru-RU"/>
        </w:rPr>
        <w:t>Поделиться</w:t>
      </w:r>
    </w:p>
    <w:p w:rsidR="00DA39CB" w:rsidRPr="00DA39CB" w:rsidRDefault="00DA39CB" w:rsidP="00DA39CB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A39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Федеральным законом от 23.11.2024 № 402-ФЗ «О внесении изменений в Кодекс Российской Федерации об административных правонарушениях» установлена ответственность, предусмотренная частью 3 статьи 19.23 КоАП РФ, за действия, осуществляемые в целях организации незаконной миграции, в том числе в целях нарушения иностранным гражданином или лицом без гражданства установленных правил въезда в Российскую Федерацию, правил миграционного учета либо передвижения иностранного гражданина или лица без гражданства по территории Российской Федерации,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Федерации.</w:t>
      </w:r>
    </w:p>
    <w:p w:rsidR="00DA39CB" w:rsidRPr="00DA39CB" w:rsidRDefault="00DA39CB" w:rsidP="00DA39CB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A39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Для юридических лиц предусмотрено наказание в виде административного штрафа в размере от 5 миллионов до 10 миллионов рублей с конфискацией орудий совершения административного правонарушения, в случае повторного совершения – от 10 миллионов до 60 миллионов рублей с конфискацией орудий совершения административного правонарушения.</w:t>
      </w:r>
    </w:p>
    <w:p w:rsidR="00DA39CB" w:rsidRDefault="00DA39CB"/>
    <w:p w:rsidR="00DA39CB" w:rsidRDefault="00DA39CB">
      <w:bookmarkStart w:id="0" w:name="_GoBack"/>
      <w:bookmarkEnd w:id="0"/>
    </w:p>
    <w:sectPr w:rsidR="00DA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9CB"/>
    <w:rsid w:val="001203FE"/>
    <w:rsid w:val="006531AD"/>
    <w:rsid w:val="00CF1682"/>
    <w:rsid w:val="00DA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1EB79-C6C4-43F7-A3B2-F2BEFCEE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DA39CB"/>
  </w:style>
  <w:style w:type="character" w:customStyle="1" w:styleId="feeds-pagenavigationtooltip">
    <w:name w:val="feeds-page__navigation_tooltip"/>
    <w:basedOn w:val="a0"/>
    <w:rsid w:val="00DA39CB"/>
  </w:style>
  <w:style w:type="paragraph" w:styleId="a3">
    <w:name w:val="Normal (Web)"/>
    <w:basedOn w:val="a"/>
    <w:uiPriority w:val="99"/>
    <w:semiHidden/>
    <w:unhideWhenUsed/>
    <w:rsid w:val="00DA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6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7683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438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2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49792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37307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2698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16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0005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4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6104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0062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73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23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7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375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7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91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01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032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651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36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06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1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23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3174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7515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5004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129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5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Sergienko.N.A</dc:creator>
  <cp:lastModifiedBy>Хмелёва Анна Викторовна</cp:lastModifiedBy>
  <cp:revision>3</cp:revision>
  <dcterms:created xsi:type="dcterms:W3CDTF">2025-01-16T06:36:00Z</dcterms:created>
  <dcterms:modified xsi:type="dcterms:W3CDTF">2025-01-21T07:44:00Z</dcterms:modified>
</cp:coreProperties>
</file>