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9C5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b/>
          <w:color w:val="333333"/>
          <w:sz w:val="24"/>
          <w:szCs w:val="24"/>
          <w:lang w:eastAsia="ru-RU"/>
        </w:rPr>
      </w:pPr>
    </w:p>
    <w:p w:rsidR="005539C5" w:rsidRPr="00AA50D7" w:rsidRDefault="005539C5" w:rsidP="005539C5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AA50D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«Какая предусмотрена ответственность для родителей за неисполнение или ненадлежащее исполнение своих обязанностей?»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 несут ответственность за воспитание и развитие своих несовершеннолетних детей.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осуществлении родительских прав они не вправе причинять вред физическому и психическому здоровью детей, их нравственному развитию.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способы воспитания детей должны исключать, в частности, жестокое с ними обращение (п. 1 ст. 63, </w:t>
      </w:r>
      <w:proofErr w:type="spellStart"/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абз</w:t>
      </w:r>
      <w:proofErr w:type="spellEnd"/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2, 3 п. 1 ст. 65 Семейного кодекса Российской Федерации).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неисполнение или ненадлежащее исполнение родителями несовершеннолетних обязанностей по содержанию или воспитанию несовершеннолетних они могут быть привлечены к административной ответственности в виде предупреждения или наложения административного штрафа в размере от 100 до 500 руб. (ч. 1 ст. 5.35 Кодекса Российской Федерации об административных правонарушениях).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такое деяние соединено с жестоким обращением с детьми, возможно привлечение родителей к уголовной ответственности, а также лишение родительских прав (ст. 156 Уголовного кодекса Российской Федерации; ст. 69 Семейного кодекса Российской Федерации).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детей, достигших 18- летнего возраста, в течение двух и более месяцев со дня возбуждения исполнительного производства может повлечь привлечение к административной ответственности, а в случае, если это деяние совершено неоднократно, - к уголовной ответственности (ч. 1 ст. 5.35.1 Кодекса Российской Федерации об административных правонарушениях; ч. 1 ст. 157 Уголовного кодекса Российской Федерации).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родители также могут привлекаться к административной и уголовной ответственности за вовлечение несовершеннолетнего в совершение антиобщественных действий, в частности употребление алкогольной и спиртосодержащей продукции, новых потенциально опасных психоактивных веществ или одурманивающих веществ (ч. 2 ст. 6.10 Кодекса Российской </w:t>
      </w: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Федерации об административных правонарушениях; ст. ст. 150, 151 Уголовного кодекса Российской Федерации).</w:t>
      </w:r>
    </w:p>
    <w:p w:rsidR="005539C5" w:rsidRPr="00AA50D7" w:rsidRDefault="005539C5" w:rsidP="005539C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A50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нахождение несовершеннолетних в возрасте до 16 лет в состоянии опьянения, либо потребление (распитие) ими алкогольной и спиртосодержащей продукции, либо потребление ими наркотических средств или психотропных веществ без назначения врача, новых потенциально опасных психоактивных веществ или одурманивающих веществ может повлечь наложение административного штрафа на родителей несовершеннолетних в размере от 1 500 до 2 000 руб. (ст. 20.22 Кодекса Российской Федерации об административных правонарушениях).</w:t>
      </w:r>
    </w:p>
    <w:p w:rsidR="00B42015" w:rsidRDefault="00B42015">
      <w:bookmarkStart w:id="0" w:name="_GoBack"/>
      <w:bookmarkEnd w:id="0"/>
    </w:p>
    <w:sectPr w:rsidR="00B42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C5"/>
    <w:rsid w:val="00164A22"/>
    <w:rsid w:val="005539C5"/>
    <w:rsid w:val="00B42015"/>
    <w:rsid w:val="00C3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59C75-7663-4E28-910E-DD7A0EF1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39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Хмелёва Анна Викторовна</dc:creator>
  <cp:keywords/>
  <dc:description/>
  <cp:lastModifiedBy>Хмелёва Анна Викторовна</cp:lastModifiedBy>
  <cp:revision>1</cp:revision>
  <dcterms:created xsi:type="dcterms:W3CDTF">2025-02-10T05:58:00Z</dcterms:created>
  <dcterms:modified xsi:type="dcterms:W3CDTF">2025-02-10T05:58:00Z</dcterms:modified>
</cp:coreProperties>
</file>